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E8" w:rsidRDefault="005A6C24" w:rsidP="00F81D2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 </w:t>
      </w:r>
      <w:r w:rsidR="00EC40E8">
        <w:rPr>
          <w:rFonts w:ascii="Arial Nova" w:hAnsi="Arial Nova"/>
          <w:b/>
          <w:bCs/>
        </w:rPr>
        <w:t>TRIBUNALE DI VERONA</w:t>
      </w:r>
    </w:p>
    <w:p w:rsidR="006531C5" w:rsidRDefault="006531C5" w:rsidP="00C03A6F">
      <w:pPr>
        <w:rPr>
          <w:rFonts w:ascii="Times New Roman" w:hAnsi="Times New Roman" w:cs="Times New Roman"/>
        </w:rPr>
      </w:pPr>
    </w:p>
    <w:p w:rsidR="00C03A6F" w:rsidRDefault="00C03A6F" w:rsidP="0065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Presidente del Comitato costituito ai sensi dell’art. 179 ter, comma 2, disp.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>. c.p.c., dott.ssa</w:t>
      </w:r>
      <w:r w:rsidR="00F81D22" w:rsidRPr="00000820">
        <w:rPr>
          <w:rFonts w:ascii="Times New Roman" w:hAnsi="Times New Roman" w:cs="Times New Roman"/>
        </w:rPr>
        <w:t xml:space="preserve"> Monica Attanasio</w:t>
      </w:r>
      <w:r>
        <w:rPr>
          <w:rFonts w:ascii="Times New Roman" w:hAnsi="Times New Roman" w:cs="Times New Roman"/>
        </w:rPr>
        <w:t>;</w:t>
      </w:r>
    </w:p>
    <w:p w:rsidR="00F9711B" w:rsidRDefault="00D5732A" w:rsidP="0065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rilevato che con nota del 7 febbraio 2024, sul presupposto del carattere </w:t>
      </w:r>
      <w:r w:rsidR="00C03A6F">
        <w:rPr>
          <w:rFonts w:ascii="Times New Roman" w:hAnsi="Times New Roman" w:cs="Times New Roman"/>
        </w:rPr>
        <w:t xml:space="preserve">“aperto” </w:t>
      </w:r>
      <w:r>
        <w:rPr>
          <w:rFonts w:ascii="Times New Roman" w:hAnsi="Times New Roman" w:cs="Times New Roman"/>
        </w:rPr>
        <w:t xml:space="preserve">dell’elenco formato ai sensi dell’art. 179 ter disp.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 xml:space="preserve">. c.p.c., si è indicato, </w:t>
      </w:r>
      <w:r w:rsidR="0093325C">
        <w:rPr>
          <w:rFonts w:ascii="Times New Roman" w:hAnsi="Times New Roman" w:cs="Times New Roman"/>
        </w:rPr>
        <w:t>mutua</w:t>
      </w:r>
      <w:r>
        <w:rPr>
          <w:rFonts w:ascii="Times New Roman" w:hAnsi="Times New Roman" w:cs="Times New Roman"/>
        </w:rPr>
        <w:t>ndo</w:t>
      </w:r>
      <w:r w:rsidR="00933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quanto previsto dal </w:t>
      </w:r>
      <w:proofErr w:type="spellStart"/>
      <w:r>
        <w:rPr>
          <w:rFonts w:ascii="Times New Roman" w:hAnsi="Times New Roman" w:cs="Times New Roman"/>
        </w:rPr>
        <w:t>D.m.</w:t>
      </w:r>
      <w:proofErr w:type="spellEnd"/>
      <w:r>
        <w:rPr>
          <w:rFonts w:ascii="Times New Roman" w:hAnsi="Times New Roman" w:cs="Times New Roman"/>
        </w:rPr>
        <w:t xml:space="preserve"> n. 109 del 4 agosto 2023 a proposito del</w:t>
      </w:r>
      <w:r w:rsidR="0093325C">
        <w:rPr>
          <w:rFonts w:ascii="Times New Roman" w:hAnsi="Times New Roman" w:cs="Times New Roman"/>
        </w:rPr>
        <w:t xml:space="preserve">le modalità di presentazione delle domande </w:t>
      </w:r>
      <w:r>
        <w:rPr>
          <w:rFonts w:ascii="Times New Roman" w:hAnsi="Times New Roman" w:cs="Times New Roman"/>
        </w:rPr>
        <w:t>di iscrizione all</w:t>
      </w:r>
      <w:r w:rsidR="0093325C">
        <w:rPr>
          <w:rFonts w:ascii="Times New Roman" w:hAnsi="Times New Roman" w:cs="Times New Roman"/>
        </w:rPr>
        <w:t xml:space="preserve">’Albo dei </w:t>
      </w:r>
      <w:proofErr w:type="spellStart"/>
      <w:r w:rsidR="0093325C">
        <w:rPr>
          <w:rFonts w:ascii="Times New Roman" w:hAnsi="Times New Roman" w:cs="Times New Roman"/>
        </w:rPr>
        <w:t>C.t.u</w:t>
      </w:r>
      <w:proofErr w:type="spellEnd"/>
      <w:r w:rsidR="009332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il</w:t>
      </w:r>
      <w:r w:rsidR="006531C5">
        <w:rPr>
          <w:rFonts w:ascii="Times New Roman" w:hAnsi="Times New Roman" w:cs="Times New Roman"/>
        </w:rPr>
        <w:t xml:space="preserve"> periodo compreso tra </w:t>
      </w:r>
      <w:r w:rsidR="006531C5" w:rsidRPr="006531C5">
        <w:rPr>
          <w:rFonts w:ascii="Times New Roman" w:hAnsi="Times New Roman" w:cs="Times New Roman"/>
        </w:rPr>
        <w:t>il 1°</w:t>
      </w:r>
      <w:r w:rsidR="006531C5">
        <w:rPr>
          <w:rFonts w:ascii="Times New Roman" w:hAnsi="Times New Roman" w:cs="Times New Roman"/>
        </w:rPr>
        <w:t xml:space="preserve"> </w:t>
      </w:r>
      <w:r w:rsidR="00F9711B">
        <w:rPr>
          <w:rFonts w:ascii="Times New Roman" w:hAnsi="Times New Roman" w:cs="Times New Roman"/>
        </w:rPr>
        <w:t>aprile</w:t>
      </w:r>
      <w:r w:rsidR="006531C5" w:rsidRPr="006531C5">
        <w:rPr>
          <w:rFonts w:ascii="Times New Roman" w:hAnsi="Times New Roman" w:cs="Times New Roman"/>
        </w:rPr>
        <w:t xml:space="preserve"> e</w:t>
      </w:r>
      <w:r w:rsidR="006531C5">
        <w:rPr>
          <w:rFonts w:ascii="Times New Roman" w:hAnsi="Times New Roman" w:cs="Times New Roman"/>
        </w:rPr>
        <w:t>d</w:t>
      </w:r>
      <w:r w:rsidR="006531C5" w:rsidRPr="006531C5">
        <w:rPr>
          <w:rFonts w:ascii="Times New Roman" w:hAnsi="Times New Roman" w:cs="Times New Roman"/>
        </w:rPr>
        <w:t xml:space="preserve"> il 3</w:t>
      </w:r>
      <w:r w:rsidR="00F9711B">
        <w:rPr>
          <w:rFonts w:ascii="Times New Roman" w:hAnsi="Times New Roman" w:cs="Times New Roman"/>
        </w:rPr>
        <w:t>1 maggio</w:t>
      </w:r>
      <w:r w:rsidR="006531C5" w:rsidRPr="006531C5">
        <w:rPr>
          <w:rFonts w:ascii="Times New Roman" w:hAnsi="Times New Roman" w:cs="Times New Roman"/>
        </w:rPr>
        <w:t xml:space="preserve"> e tra il 1° </w:t>
      </w:r>
      <w:r w:rsidR="00F9711B">
        <w:rPr>
          <w:rFonts w:ascii="Times New Roman" w:hAnsi="Times New Roman" w:cs="Times New Roman"/>
        </w:rPr>
        <w:t>otto</w:t>
      </w:r>
      <w:r w:rsidR="006531C5" w:rsidRPr="006531C5">
        <w:rPr>
          <w:rFonts w:ascii="Times New Roman" w:hAnsi="Times New Roman" w:cs="Times New Roman"/>
        </w:rPr>
        <w:t>bre e il 3</w:t>
      </w:r>
      <w:r w:rsidR="00F9711B">
        <w:rPr>
          <w:rFonts w:ascii="Times New Roman" w:hAnsi="Times New Roman" w:cs="Times New Roman"/>
        </w:rPr>
        <w:t>0 novem</w:t>
      </w:r>
      <w:r w:rsidR="006531C5" w:rsidRPr="006531C5">
        <w:rPr>
          <w:rFonts w:ascii="Times New Roman" w:hAnsi="Times New Roman" w:cs="Times New Roman"/>
        </w:rPr>
        <w:t>bre di ciascun</w:t>
      </w:r>
      <w:r w:rsidR="006531C5">
        <w:rPr>
          <w:rFonts w:ascii="Times New Roman" w:hAnsi="Times New Roman" w:cs="Times New Roman"/>
        </w:rPr>
        <w:t xml:space="preserve"> </w:t>
      </w:r>
      <w:r w:rsidR="006531C5" w:rsidRPr="006531C5">
        <w:rPr>
          <w:rFonts w:ascii="Times New Roman" w:hAnsi="Times New Roman" w:cs="Times New Roman"/>
        </w:rPr>
        <w:t>anno</w:t>
      </w:r>
      <w:r w:rsidR="006531C5">
        <w:rPr>
          <w:rFonts w:ascii="Times New Roman" w:hAnsi="Times New Roman" w:cs="Times New Roman"/>
        </w:rPr>
        <w:t xml:space="preserve"> l’arco temporale di presentazione d</w:t>
      </w:r>
      <w:r>
        <w:rPr>
          <w:rFonts w:ascii="Times New Roman" w:hAnsi="Times New Roman" w:cs="Times New Roman"/>
        </w:rPr>
        <w:t>elle nuove domande,</w:t>
      </w:r>
      <w:r w:rsidR="00034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</w:t>
      </w:r>
      <w:r w:rsidR="00034575">
        <w:rPr>
          <w:rFonts w:ascii="Times New Roman" w:hAnsi="Times New Roman" w:cs="Times New Roman"/>
        </w:rPr>
        <w:t xml:space="preserve">riserva di specificare in </w:t>
      </w:r>
      <w:r>
        <w:rPr>
          <w:rFonts w:ascii="Times New Roman" w:hAnsi="Times New Roman" w:cs="Times New Roman"/>
        </w:rPr>
        <w:t>futura</w:t>
      </w:r>
      <w:r w:rsidR="00034575">
        <w:rPr>
          <w:rFonts w:ascii="Times New Roman" w:hAnsi="Times New Roman" w:cs="Times New Roman"/>
        </w:rPr>
        <w:t xml:space="preserve"> comunicazione le modalità di presentazione delle stesse</w:t>
      </w:r>
      <w:r>
        <w:rPr>
          <w:rFonts w:ascii="Times New Roman" w:hAnsi="Times New Roman" w:cs="Times New Roman"/>
        </w:rPr>
        <w:t>;</w:t>
      </w:r>
    </w:p>
    <w:p w:rsidR="00D5732A" w:rsidRDefault="00D5732A" w:rsidP="0065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rilevato che, </w:t>
      </w:r>
      <w:proofErr w:type="gramStart"/>
      <w:r>
        <w:rPr>
          <w:rFonts w:ascii="Times New Roman" w:hAnsi="Times New Roman" w:cs="Times New Roman"/>
        </w:rPr>
        <w:t>all’uopo</w:t>
      </w:r>
      <w:proofErr w:type="gramEnd"/>
      <w:r>
        <w:rPr>
          <w:rFonts w:ascii="Times New Roman" w:hAnsi="Times New Roman" w:cs="Times New Roman"/>
        </w:rPr>
        <w:t>, è stata predisposta apposita piattaforma cui si accede mediante il seguente link:</w:t>
      </w:r>
    </w:p>
    <w:p w:rsidR="00D5732A" w:rsidRDefault="00026F97" w:rsidP="00D5732A">
      <w:pPr>
        <w:jc w:val="both"/>
        <w:rPr>
          <w:rFonts w:ascii="Times New Roman" w:hAnsi="Times New Roman" w:cs="Times New Roman"/>
        </w:rPr>
      </w:pPr>
      <w:hyperlink r:id="rId4" w:history="1">
        <w:r w:rsidR="00D5732A" w:rsidRPr="0013357A">
          <w:rPr>
            <w:rStyle w:val="Collegamentoipertestuale"/>
            <w:rFonts w:ascii="Times New Roman" w:hAnsi="Times New Roman" w:cs="Times New Roman"/>
          </w:rPr>
          <w:t>https://gestionale.astalegale.net/registrazione_Delegati_verona/professionisti</w:t>
        </w:r>
      </w:hyperlink>
      <w:r w:rsidR="00D5732A">
        <w:rPr>
          <w:rFonts w:ascii="Times New Roman" w:hAnsi="Times New Roman" w:cs="Times New Roman"/>
        </w:rPr>
        <w:t>;</w:t>
      </w:r>
    </w:p>
    <w:p w:rsidR="00D5732A" w:rsidRDefault="00BE5B5B" w:rsidP="00D57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considerato che, al fine di consentire la gestione delle nomine da parte dei Giudici delle esecuzioni immobiliari mediante tale piattaforma e l’utilizzo delle funzioni da essa consentite, anche i professionisti iscritti all’elenco già formato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devono essere invitati ad inserire i propri dati utilizzando il </w:t>
      </w:r>
      <w:proofErr w:type="gramStart"/>
      <w:r>
        <w:rPr>
          <w:rFonts w:ascii="Times New Roman" w:hAnsi="Times New Roman" w:cs="Times New Roman"/>
        </w:rPr>
        <w:t>predetto</w:t>
      </w:r>
      <w:proofErr w:type="gramEnd"/>
      <w:r>
        <w:rPr>
          <w:rFonts w:ascii="Times New Roman" w:hAnsi="Times New Roman" w:cs="Times New Roman"/>
        </w:rPr>
        <w:t xml:space="preserve"> link </w:t>
      </w:r>
    </w:p>
    <w:p w:rsidR="00BE5B5B" w:rsidRDefault="00BE5B5B" w:rsidP="00BE5B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P.Q.M.</w:t>
      </w:r>
    </w:p>
    <w:p w:rsidR="00BE5B5B" w:rsidRDefault="00BE5B5B" w:rsidP="00D57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Stabilisce che la presentazione delle nuove domande di iscrizione all’elenco ex art. 179 ter disp.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>. c.p.c. abbia luogo mediante la piattaforma accessibile utilizzando il link sopra indicato.</w:t>
      </w:r>
    </w:p>
    <w:p w:rsidR="00BE5B5B" w:rsidRDefault="00BE5B5B" w:rsidP="00D573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Invita i professionisti già iscritti nell’elenco formato ex art. 179 ter disp. </w:t>
      </w:r>
      <w:proofErr w:type="spellStart"/>
      <w:r>
        <w:rPr>
          <w:rFonts w:ascii="Times New Roman" w:hAnsi="Times New Roman" w:cs="Times New Roman"/>
        </w:rPr>
        <w:t>att</w:t>
      </w:r>
      <w:proofErr w:type="spellEnd"/>
      <w:r>
        <w:rPr>
          <w:rFonts w:ascii="Times New Roman" w:hAnsi="Times New Roman" w:cs="Times New Roman"/>
        </w:rPr>
        <w:t>. c.p.c. a compilare il modulo presente nella piattaforma, compilando i soli campi obbligatori, senza inserire alcun documento</w:t>
      </w:r>
    </w:p>
    <w:p w:rsidR="00BE5B5B" w:rsidRDefault="00BE5B5B" w:rsidP="00D5732A">
      <w:pPr>
        <w:jc w:val="both"/>
        <w:rPr>
          <w:rFonts w:ascii="Times New Roman" w:hAnsi="Times New Roman" w:cs="Times New Roman"/>
        </w:rPr>
      </w:pPr>
    </w:p>
    <w:p w:rsidR="00034575" w:rsidRDefault="00034575" w:rsidP="006531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Verona </w:t>
      </w:r>
      <w:r w:rsidR="00DB1170">
        <w:rPr>
          <w:rFonts w:ascii="Times New Roman" w:hAnsi="Times New Roman" w:cs="Times New Roman"/>
        </w:rPr>
        <w:t>27 marzo 2024</w:t>
      </w:r>
    </w:p>
    <w:p w:rsidR="006531C5" w:rsidRDefault="006531C5" w:rsidP="006531C5">
      <w:pPr>
        <w:jc w:val="both"/>
        <w:rPr>
          <w:rFonts w:ascii="Times New Roman" w:hAnsi="Times New Roman" w:cs="Times New Roman"/>
        </w:rPr>
      </w:pPr>
      <w:r w:rsidRPr="00F9711B">
        <w:rPr>
          <w:rFonts w:ascii="Times New Roman" w:hAnsi="Times New Roman" w:cs="Times New Roman"/>
        </w:rPr>
        <w:t>.</w:t>
      </w:r>
    </w:p>
    <w:p w:rsidR="00000820" w:rsidRDefault="00000820" w:rsidP="00000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Presidente</w:t>
      </w:r>
    </w:p>
    <w:p w:rsidR="00000820" w:rsidRPr="00000820" w:rsidRDefault="00000820" w:rsidP="000008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Monica Attanasio</w:t>
      </w:r>
    </w:p>
    <w:sectPr w:rsidR="00000820" w:rsidRPr="00000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2"/>
    <w:rsid w:val="00000820"/>
    <w:rsid w:val="00026F97"/>
    <w:rsid w:val="00034575"/>
    <w:rsid w:val="000E11ED"/>
    <w:rsid w:val="000E4334"/>
    <w:rsid w:val="00111DEE"/>
    <w:rsid w:val="00130607"/>
    <w:rsid w:val="0028563B"/>
    <w:rsid w:val="00407362"/>
    <w:rsid w:val="00577A98"/>
    <w:rsid w:val="005A6C24"/>
    <w:rsid w:val="006531C5"/>
    <w:rsid w:val="006A4F46"/>
    <w:rsid w:val="006B5292"/>
    <w:rsid w:val="006F4814"/>
    <w:rsid w:val="007A00B2"/>
    <w:rsid w:val="007A4F4A"/>
    <w:rsid w:val="00916B15"/>
    <w:rsid w:val="0093325C"/>
    <w:rsid w:val="00AC4774"/>
    <w:rsid w:val="00B1340F"/>
    <w:rsid w:val="00B46A34"/>
    <w:rsid w:val="00BE5B5B"/>
    <w:rsid w:val="00C03A6F"/>
    <w:rsid w:val="00C21D32"/>
    <w:rsid w:val="00CD48D3"/>
    <w:rsid w:val="00CF4131"/>
    <w:rsid w:val="00D27361"/>
    <w:rsid w:val="00D5732A"/>
    <w:rsid w:val="00DB1170"/>
    <w:rsid w:val="00EC40E8"/>
    <w:rsid w:val="00F21066"/>
    <w:rsid w:val="00F81D22"/>
    <w:rsid w:val="00F9711B"/>
    <w:rsid w:val="00FA7E93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4119"/>
  <w15:chartTrackingRefBased/>
  <w15:docId w15:val="{070ED47E-0C00-422D-9269-02B87007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52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stionale.astalegale.net/registrazione_Delegati_verona/professionis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F2F05E2CA0C1419DE86BDB8D1996BE" ma:contentTypeVersion="15" ma:contentTypeDescription="Creare un nuovo documento." ma:contentTypeScope="" ma:versionID="040a8d43dade7123d896450f32cb814e">
  <xsd:schema xmlns:xsd="http://www.w3.org/2001/XMLSchema" xmlns:xs="http://www.w3.org/2001/XMLSchema" xmlns:p="http://schemas.microsoft.com/office/2006/metadata/properties" xmlns:ns2="16e8bf03-b15f-4963-9aed-d7dfcabced06" xmlns:ns3="9651d019-1e13-41f2-a804-09817c57c4fa" targetNamespace="http://schemas.microsoft.com/office/2006/metadata/properties" ma:root="true" ma:fieldsID="eddb3aaa484641f661c0623c7840cb5c" ns2:_="" ns3:_="">
    <xsd:import namespace="16e8bf03-b15f-4963-9aed-d7dfcabced06"/>
    <xsd:import namespace="9651d019-1e13-41f2-a804-09817c57c4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bf03-b15f-4963-9aed-d7dfcabc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62ac11-89ae-4738-b2a6-03ecaf059f13}" ma:internalName="TaxCatchAll" ma:showField="CatchAllData" ma:web="16e8bf03-b15f-4963-9aed-d7dfcabc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d019-1e13-41f2-a804-09817c57c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a5c41ab-be5e-469c-bc59-3ba55c3c5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38FAD-BA10-455C-9331-DA3963D7898C}"/>
</file>

<file path=customXml/itemProps2.xml><?xml version="1.0" encoding="utf-8"?>
<ds:datastoreItem xmlns:ds="http://schemas.openxmlformats.org/officeDocument/2006/customXml" ds:itemID="{E345C1AD-E68A-4F5B-8C7E-49965F6EB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Attanasio</dc:creator>
  <cp:keywords/>
  <dc:description/>
  <cp:lastModifiedBy>Monica Attanasio</cp:lastModifiedBy>
  <cp:revision>4</cp:revision>
  <cp:lastPrinted>2024-02-07T09:10:00Z</cp:lastPrinted>
  <dcterms:created xsi:type="dcterms:W3CDTF">2024-03-25T18:28:00Z</dcterms:created>
  <dcterms:modified xsi:type="dcterms:W3CDTF">2024-03-27T17:34:00Z</dcterms:modified>
</cp:coreProperties>
</file>